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30" w:rsidRDefault="00FD4730" w:rsidP="00FD4730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48</w:t>
      </w:r>
      <w:r w:rsidRPr="009A04D2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bookmarkEnd w:id="0"/>
      <w:r w:rsidRPr="009A04D2">
        <w:rPr>
          <w:rFonts w:ascii="Times New Roman" w:hAnsi="Times New Roman" w:cs="Times New Roman"/>
        </w:rPr>
        <w:t>西方国家古代和近代政治制度的演变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全国甲卷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古希腊阿里斯托芬在一部作品中写道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雅典某陪审员对他儿子说：他一到那里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 w:hint="eastAsia"/>
        </w:rPr>
        <w:t>就有人把盗窃过公款的温柔的手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递给他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并向他鞠躬；经过这么一恳求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他的火气也就消了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随即进入法庭。这可以用于说明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在古代雅典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司法审判不能体现民意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民主政治制度已趋于完善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直接民主无法确保正义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公民法注重调解经济纠纷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公元前</w:t>
      </w:r>
      <w:r w:rsidRPr="009A04D2">
        <w:rPr>
          <w:rFonts w:ascii="Times New Roman" w:hAnsi="Times New Roman" w:cs="Times New Roman"/>
        </w:rPr>
        <w:t>5</w:t>
      </w:r>
      <w:r w:rsidRPr="009A04D2">
        <w:rPr>
          <w:rFonts w:ascii="Times New Roman" w:hAnsi="Times New Roman" w:cs="Times New Roman"/>
        </w:rPr>
        <w:t>世纪中期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叙拉古城邦推行橄榄叶放逐法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投票时使用橄榄叶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投票数没有最低限制且可以频繁使用。许多公民因担心被流放而拒绝参与国家管理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由此引发政局混乱。这主要反映了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 w:hint="eastAsia"/>
        </w:rPr>
        <w:t>公正性缺失导致城邦瓦解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内部矛盾扩大了社会阶层的对立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权力的滥用影响国家稳定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轮番而治削弱了平民的政治地位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罗马从共和体制向帝国体制转变的主要特征是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公民法与万民法逐渐统一起来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最高决策权从元老院转入元首手中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平民获得了担任各种公职的权利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版图从意大利半岛扩展至地中海沿岸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四川成都市高三模拟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早在罗马共和时期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国家就开展了不</w:t>
      </w:r>
      <w:r w:rsidRPr="009A04D2">
        <w:rPr>
          <w:rFonts w:ascii="Times New Roman" w:hAnsi="Times New Roman" w:cs="Times New Roman" w:hint="eastAsia"/>
        </w:rPr>
        <w:t>定期的人口基本情况调查。奥古斯都时代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人口普查趋于系统化和制度化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在具体操作过程中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类似于地理考查、地图绘制、分门别类的归档、地籍管理等行政管理技术广泛应用。这说明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人口普查服务于财税制度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国家管理水平在逐步提升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公民人身自由得不到保障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君主专制程度在不断加强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菏泽市高三联考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侯建新教授指出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中国与西欧的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封建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不应被视作相同的概念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就中西中古社会而言则属于前近代时期不同的社会形式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不应该贴上同一个标签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。对此</w:t>
      </w:r>
      <w:r w:rsidRPr="009A04D2">
        <w:rPr>
          <w:rFonts w:ascii="Times New Roman" w:hAnsi="Times New Roman" w:cs="Times New Roman" w:hint="eastAsia"/>
        </w:rPr>
        <w:t>解释正确的是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中西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封建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没有任何相似之处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中国古代封建社会体系更加完善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东西方社会制度发展有很多差异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西欧封建制度利于近代社会到来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泰安市高三模拟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纵观整个中世纪时期的英国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国王权力始终处于一种不完整状态之中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其限制既来自于作为中世纪思想文化权威的教会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也来自于作为贵族势力和平民</w:t>
      </w:r>
      <w:r w:rsidRPr="009A04D2">
        <w:rPr>
          <w:rFonts w:ascii="Times New Roman" w:hAnsi="Times New Roman" w:cs="Times New Roman"/>
        </w:rPr>
        <w:lastRenderedPageBreak/>
        <w:t>势力代表的议会。这反映了中世纪英国国家权力结构的突出特征是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有限王权的传统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国家结构的松散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民主政治</w:t>
      </w:r>
      <w:r w:rsidRPr="009A04D2">
        <w:rPr>
          <w:rFonts w:ascii="Times New Roman" w:hAnsi="Times New Roman" w:cs="Times New Roman" w:hint="eastAsia"/>
        </w:rPr>
        <w:t>的确立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权力分配制度化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山东枣庄市高三模拟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一般来说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封臣的义务就是侍奉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而封君的义务则是保护。封臣必须随时准备跟随封君进行军事远征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如果封君没了马骑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封臣必须把自己的坐骑让给他；如果封君被囚禁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封臣必须把自己作为人质以换取他的获释。这表明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封臣是封君的私有财产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军事远征是封君封臣制度的前提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封臣没有任何人身自由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封君和封臣有严格的权力与义务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天津市和平区高三模拟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13</w:t>
      </w:r>
      <w:r w:rsidRPr="009A04D2">
        <w:rPr>
          <w:rFonts w:ascii="Times New Roman" w:hAnsi="Times New Roman" w:cs="Times New Roman"/>
        </w:rPr>
        <w:t>世纪初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英国贵族、骑士和市民联合起来迫使国王约翰签署《大宪章》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规定不经臣民同意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国王不得在规定的贡款之外征税；由</w:t>
      </w:r>
      <w:r w:rsidRPr="009A04D2">
        <w:rPr>
          <w:rFonts w:ascii="Times New Roman" w:hAnsi="Times New Roman" w:cs="Times New Roman"/>
        </w:rPr>
        <w:t>25</w:t>
      </w:r>
      <w:r w:rsidRPr="009A04D2">
        <w:rPr>
          <w:rFonts w:ascii="Times New Roman" w:hAnsi="Times New Roman" w:cs="Times New Roman"/>
        </w:rPr>
        <w:t>名贵族组成委员会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负责召开会议；国王不得随意侵犯贵族的人身自由等。这些规定体现了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臣民参与监督王国的政务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议会由选举产生的议员组成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议会与国王实行集体统治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议会代表选民行使国家权力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济南市高三模拟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美国前总统里根曾多次悲叹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他要通过国会办成一件事情真是难上</w:t>
      </w:r>
      <w:r w:rsidRPr="009A04D2">
        <w:rPr>
          <w:rFonts w:ascii="Times New Roman" w:hAnsi="Times New Roman" w:cs="Times New Roman" w:hint="eastAsia"/>
        </w:rPr>
        <w:t>加难。在美国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国会的处境也并不轻松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它通过的立法常常被总统否决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有时候甚至被最高法院宣布为违宪。这可以用来说明美国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总统的行政权力严重受限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三权分立体制不利于提高工作效率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国会的立法权已名存实亡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资产阶级民主政治具有明显的虚伪性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新疆乌鲁木齐市高三一模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有学者认为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美国建国者选择决裂的是贵族、国教、长子继承制等封建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糟粕</w:t>
      </w:r>
      <w:r w:rsidRPr="009A04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但保留了正当程序、言论自由、税收法定等英国本土价值观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对专制皇权和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大政府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保持天然警惕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却又与奴隶制关系暧昧。这反映出美国宪制具有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彻底性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开创性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落后性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保守性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威海市高三模拟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有学者指出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早在君主政体下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君主集权决定了德国政党对国家行政的有限影响；到德意志帝国时期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虽然流行多党政治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但德国政党数目不多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对其制约与管控也比较容易。该学者意在说明德意志帝国时期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政党之间矛盾激烈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代议制民主有待发展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军国主义色彩浓厚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立宪政体未真正确立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广东卷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1873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5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法兰西共和国总统梯也尔对君主派议员说：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你们不要弄错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民众绝大多数都站在共和国一边。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君主派议员占优势的议会随后通过对政府的不信任案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梯也尔被迫辞职。这反映了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A.</w:t>
      </w:r>
      <w:r w:rsidRPr="009A04D2">
        <w:rPr>
          <w:rFonts w:ascii="Times New Roman" w:hAnsi="Times New Roman" w:cs="Times New Roman"/>
        </w:rPr>
        <w:t>巴黎公社的政治影响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主权在民观念的淡化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代议制度的曲折发展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三权分立体制的确立</w:t>
      </w:r>
    </w:p>
    <w:p w:rsidR="00FD4730" w:rsidRDefault="00FD4730" w:rsidP="00FD4730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FD4730" w:rsidRDefault="004A6BFC" w:rsidP="00FD4730">
      <w:pPr>
        <w:pStyle w:val="a5"/>
        <w:rPr>
          <w:rFonts w:ascii="Times New Roman" w:hAnsi="Times New Roman" w:cs="Times New Roman"/>
        </w:rPr>
      </w:pPr>
    </w:p>
    <w:sectPr w:rsidR="004A6BFC" w:rsidRPr="00FD4730" w:rsidSect="009C08D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058" w:rsidRDefault="007A4058" w:rsidP="00FD4730">
      <w:r>
        <w:separator/>
      </w:r>
    </w:p>
  </w:endnote>
  <w:endnote w:type="continuationSeparator" w:id="1">
    <w:p w:rsidR="007A4058" w:rsidRDefault="007A4058" w:rsidP="00FD4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058" w:rsidRDefault="007A4058" w:rsidP="00FD4730">
      <w:r>
        <w:separator/>
      </w:r>
    </w:p>
  </w:footnote>
  <w:footnote w:type="continuationSeparator" w:id="1">
    <w:p w:rsidR="007A4058" w:rsidRDefault="007A4058" w:rsidP="00FD47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CF4" w:rsidRPr="00250CF4" w:rsidRDefault="00250CF4" w:rsidP="00250CF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6766"/>
    <w:rsid w:val="00250CF4"/>
    <w:rsid w:val="004A6BFC"/>
    <w:rsid w:val="007A4058"/>
    <w:rsid w:val="007E6766"/>
    <w:rsid w:val="009C08D5"/>
    <w:rsid w:val="00FD4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D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FD473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7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73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D473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FD473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FD473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FD473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7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73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FD473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FD4730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FD4730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1665</Characters>
  <Application>Microsoft Office Word</Application>
  <DocSecurity>0</DocSecurity>
  <Lines>13</Lines>
  <Paragraphs>3</Paragraphs>
  <ScaleCrop>false</ScaleCrop>
  <Company>CHINA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2021-07-01T03:36:00Z</dcterms:created>
  <dcterms:modified xsi:type="dcterms:W3CDTF">2021-09-03T10:36:00Z</dcterms:modified>
</cp:coreProperties>
</file>